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4F" w:rsidRDefault="0003464F" w:rsidP="00CC0695">
      <w:pPr>
        <w:jc w:val="center"/>
        <w:rPr>
          <w:rFonts w:ascii="Tahoma" w:hAnsi="Tahoma" w:cs="Tahoma"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>KARAR SAYISI: TE(K-I)997</w:t>
      </w:r>
      <w:bookmarkStart w:id="0" w:name="_GoBack"/>
      <w:bookmarkEnd w:id="0"/>
      <w:r w:rsidRPr="0003464F">
        <w:rPr>
          <w:rFonts w:ascii="Tahoma" w:hAnsi="Tahoma" w:cs="Tahoma"/>
          <w:bCs/>
          <w:sz w:val="22"/>
          <w:szCs w:val="22"/>
          <w:lang w:val="tr-TR"/>
        </w:rPr>
        <w:t>-2018</w:t>
      </w:r>
    </w:p>
    <w:p w:rsidR="00BF049A" w:rsidRDefault="00CC0695" w:rsidP="00CC0695">
      <w:pPr>
        <w:jc w:val="center"/>
        <w:rPr>
          <w:rFonts w:ascii="Tahoma" w:hAnsi="Tahoma" w:cs="Tahoma"/>
          <w:bCs/>
          <w:sz w:val="22"/>
          <w:szCs w:val="22"/>
          <w:lang w:val="tr-TR"/>
        </w:rPr>
      </w:pPr>
      <w:r w:rsidRPr="00CC0695">
        <w:rPr>
          <w:rFonts w:ascii="Tahoma" w:hAnsi="Tahoma" w:cs="Tahoma"/>
          <w:bCs/>
          <w:sz w:val="22"/>
          <w:szCs w:val="22"/>
          <w:lang w:val="tr-TR"/>
        </w:rPr>
        <w:t>ŞANS OYUNLARI HİZMETLERİ VERGİSİNİN YENİDEN BELİRLENMESİ</w:t>
      </w:r>
    </w:p>
    <w:p w:rsidR="00CC0695" w:rsidRPr="00CC0695" w:rsidRDefault="00CC0695" w:rsidP="00CC0695">
      <w:pPr>
        <w:jc w:val="right"/>
        <w:rPr>
          <w:rFonts w:ascii="Tahoma" w:hAnsi="Tahoma" w:cs="Tahoma"/>
          <w:bCs/>
          <w:sz w:val="18"/>
          <w:szCs w:val="18"/>
          <w:lang w:val="tr-TR"/>
        </w:rPr>
      </w:pPr>
      <w:r w:rsidRPr="00CC0695">
        <w:rPr>
          <w:rFonts w:ascii="Tahoma" w:hAnsi="Tahoma" w:cs="Tahoma"/>
          <w:bCs/>
          <w:sz w:val="18"/>
          <w:szCs w:val="18"/>
          <w:lang w:val="tr-TR"/>
        </w:rPr>
        <w:t>(Önerge No: 1103/2018)</w:t>
      </w:r>
    </w:p>
    <w:p w:rsidR="00CC0695" w:rsidRPr="00CC0695" w:rsidRDefault="00CC0695" w:rsidP="00CC0695">
      <w:pPr>
        <w:jc w:val="right"/>
        <w:rPr>
          <w:rFonts w:ascii="Tahoma" w:hAnsi="Tahoma" w:cs="Tahoma"/>
          <w:b/>
          <w:bCs/>
          <w:sz w:val="18"/>
          <w:szCs w:val="18"/>
          <w:lang w:val="tr-TR"/>
        </w:rPr>
      </w:pPr>
      <w:r w:rsidRPr="00CC0695">
        <w:rPr>
          <w:rFonts w:ascii="Tahoma" w:hAnsi="Tahoma" w:cs="Tahoma"/>
          <w:bCs/>
          <w:sz w:val="18"/>
          <w:szCs w:val="18"/>
          <w:lang w:val="tr-TR"/>
        </w:rPr>
        <w:t>(M.B.)</w:t>
      </w:r>
    </w:p>
    <w:p w:rsidR="00577F75" w:rsidRPr="00CC0695" w:rsidRDefault="00577F75" w:rsidP="00CC0695">
      <w:pPr>
        <w:jc w:val="right"/>
        <w:rPr>
          <w:rFonts w:ascii="Tahoma" w:hAnsi="Tahoma" w:cs="Tahoma"/>
          <w:b/>
          <w:bCs/>
          <w:sz w:val="18"/>
          <w:szCs w:val="18"/>
          <w:lang w:val="tr-TR"/>
        </w:rPr>
      </w:pPr>
    </w:p>
    <w:p w:rsidR="00DD46AF" w:rsidRDefault="00471DCE" w:rsidP="000B52BD">
      <w:pPr>
        <w:jc w:val="both"/>
        <w:rPr>
          <w:rFonts w:ascii="Tahoma" w:hAnsi="Tahoma" w:cs="Tahoma"/>
          <w:bCs/>
          <w:sz w:val="22"/>
          <w:szCs w:val="22"/>
          <w:lang w:val="tr-TR"/>
        </w:rPr>
      </w:pPr>
      <w:r w:rsidRPr="00577F75">
        <w:rPr>
          <w:rFonts w:ascii="Tahoma" w:hAnsi="Tahoma" w:cs="Tahoma"/>
          <w:b/>
          <w:bCs/>
          <w:sz w:val="22"/>
          <w:szCs w:val="22"/>
          <w:lang w:val="tr-TR"/>
        </w:rPr>
        <w:tab/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Bakanlar Kurulu, 31/2009 sayılı Şans Oyunları Yasası kapsamında Devletten Kumarhane (Casino) faaliyetinde bulunma izni alıp faaliyette bulunanlar ile 67/1999 sayılı Beden Eğitimi ve Spor Yasası kapsamında müşterek bahis oynatma izni alan ve bu kapsamda müşterek bahis oyunu oynatan gerçe</w:t>
      </w:r>
      <w:r w:rsidR="00577F75" w:rsidRPr="00577F75">
        <w:rPr>
          <w:rFonts w:ascii="Tahoma" w:hAnsi="Tahoma" w:cs="Tahoma"/>
          <w:bCs/>
          <w:sz w:val="22"/>
          <w:szCs w:val="22"/>
          <w:lang w:val="tr-TR"/>
        </w:rPr>
        <w:t xml:space="preserve">k veya tüzel kişilerden </w:t>
      </w:r>
      <w:r w:rsidR="00D3249C">
        <w:rPr>
          <w:rFonts w:ascii="Tahoma" w:hAnsi="Tahoma" w:cs="Tahoma"/>
          <w:bCs/>
          <w:sz w:val="22"/>
          <w:szCs w:val="22"/>
          <w:lang w:val="tr-TR"/>
        </w:rPr>
        <w:t xml:space="preserve">alınan Gelir Vergisi stopajlarının </w:t>
      </w:r>
      <w:r w:rsidR="00D344AC">
        <w:rPr>
          <w:rFonts w:ascii="Tahoma" w:hAnsi="Tahoma" w:cs="Tahoma"/>
          <w:bCs/>
          <w:sz w:val="22"/>
          <w:szCs w:val="22"/>
          <w:lang w:val="tr-TR"/>
        </w:rPr>
        <w:t xml:space="preserve">değiştirilmiş şekliyle 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71/2007</w:t>
      </w:r>
      <w:r w:rsidR="00D3249C">
        <w:rPr>
          <w:rFonts w:ascii="Tahoma" w:hAnsi="Tahoma" w:cs="Tahoma"/>
          <w:bCs/>
          <w:sz w:val="22"/>
          <w:szCs w:val="22"/>
          <w:lang w:val="tr-TR"/>
        </w:rPr>
        <w:t xml:space="preserve"> sa</w:t>
      </w:r>
      <w:r w:rsidR="00D344AC">
        <w:rPr>
          <w:rFonts w:ascii="Tahoma" w:hAnsi="Tahoma" w:cs="Tahoma"/>
          <w:bCs/>
          <w:sz w:val="22"/>
          <w:szCs w:val="22"/>
          <w:lang w:val="tr-TR"/>
        </w:rPr>
        <w:t xml:space="preserve">yılı 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Şans Oyunları Vergisi Yasası’nın 7’nci madde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sinin (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1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)’inci</w:t>
      </w:r>
      <w:r w:rsidR="00D344AC">
        <w:rPr>
          <w:rFonts w:ascii="Tahoma" w:hAnsi="Tahoma" w:cs="Tahoma"/>
          <w:bCs/>
          <w:sz w:val="22"/>
          <w:szCs w:val="22"/>
          <w:lang w:val="tr-TR"/>
        </w:rPr>
        <w:t xml:space="preserve"> 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ve (2)’nci fıkralarının</w:t>
      </w:r>
      <w:r w:rsidR="00D344AC">
        <w:rPr>
          <w:rFonts w:ascii="Tahoma" w:hAnsi="Tahoma" w:cs="Tahoma"/>
          <w:bCs/>
          <w:sz w:val="22"/>
          <w:szCs w:val="22"/>
          <w:lang w:val="tr-TR"/>
        </w:rPr>
        <w:t xml:space="preserve"> ver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diği yetkiye istinaden 1 Eylül 2018 tarihi ile 28 Şubat 2019 tarihleri arasında geçerli olmak üzere aşağıdaki şekilde yeniden belirlenmesi</w:t>
      </w:r>
      <w:r w:rsidR="00CC0695">
        <w:rPr>
          <w:rFonts w:ascii="Tahoma" w:hAnsi="Tahoma" w:cs="Tahoma"/>
          <w:bCs/>
          <w:sz w:val="22"/>
          <w:szCs w:val="22"/>
          <w:lang w:val="tr-TR"/>
        </w:rPr>
        <w:t>ne karar verdi.</w:t>
      </w:r>
    </w:p>
    <w:p w:rsidR="00D344AC" w:rsidRPr="00D344AC" w:rsidRDefault="00B8019E" w:rsidP="00D344A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>Şans Oyunları</w:t>
      </w:r>
      <w:r w:rsidR="00CC0695">
        <w:rPr>
          <w:rFonts w:ascii="Tahoma" w:hAnsi="Tahoma" w:cs="Tahoma"/>
          <w:bCs/>
          <w:sz w:val="22"/>
          <w:szCs w:val="22"/>
          <w:lang w:val="tr-TR"/>
        </w:rPr>
        <w:t xml:space="preserve"> Vergisi 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Yasa</w:t>
      </w:r>
      <w:r w:rsidR="00CC0695">
        <w:rPr>
          <w:rFonts w:ascii="Tahoma" w:hAnsi="Tahoma" w:cs="Tahoma"/>
          <w:bCs/>
          <w:sz w:val="22"/>
          <w:szCs w:val="22"/>
          <w:lang w:val="tr-TR"/>
        </w:rPr>
        <w:t>sı’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 xml:space="preserve">nın 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7</w:t>
      </w:r>
      <w:r w:rsidR="00CC0695">
        <w:rPr>
          <w:rFonts w:ascii="Tahoma" w:hAnsi="Tahoma" w:cs="Tahoma"/>
          <w:bCs/>
          <w:sz w:val="22"/>
          <w:szCs w:val="22"/>
          <w:lang w:val="tr-TR"/>
        </w:rPr>
        <w:t>’nci maddesinin</w:t>
      </w:r>
      <w:r w:rsidR="00D3249C">
        <w:rPr>
          <w:rFonts w:ascii="Tahoma" w:hAnsi="Tahoma" w:cs="Tahoma"/>
          <w:bCs/>
          <w:sz w:val="22"/>
          <w:szCs w:val="22"/>
          <w:lang w:val="tr-TR"/>
        </w:rPr>
        <w:t xml:space="preserve"> (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1</w:t>
      </w:r>
      <w:r w:rsidR="00D344AC">
        <w:rPr>
          <w:rFonts w:ascii="Tahoma" w:hAnsi="Tahoma" w:cs="Tahoma"/>
          <w:bCs/>
          <w:sz w:val="22"/>
          <w:szCs w:val="22"/>
          <w:lang w:val="tr-TR"/>
        </w:rPr>
        <w:t>)</w:t>
      </w:r>
      <w:r w:rsidR="00CC0695">
        <w:rPr>
          <w:rFonts w:ascii="Tahoma" w:hAnsi="Tahoma" w:cs="Tahoma"/>
          <w:bCs/>
          <w:sz w:val="22"/>
          <w:szCs w:val="22"/>
          <w:lang w:val="tr-TR"/>
        </w:rPr>
        <w:t>’inci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 xml:space="preserve"> fıkrasının (A)</w:t>
      </w:r>
      <w:r w:rsidR="00D3249C">
        <w:rPr>
          <w:rFonts w:ascii="Tahoma" w:hAnsi="Tahoma" w:cs="Tahoma"/>
          <w:bCs/>
          <w:sz w:val="22"/>
          <w:szCs w:val="22"/>
          <w:lang w:val="tr-TR"/>
        </w:rPr>
        <w:t xml:space="preserve"> </w:t>
      </w:r>
      <w:r w:rsidR="006E1FE1">
        <w:rPr>
          <w:rFonts w:ascii="Tahoma" w:hAnsi="Tahoma" w:cs="Tahoma"/>
          <w:bCs/>
          <w:sz w:val="22"/>
          <w:szCs w:val="22"/>
          <w:lang w:val="tr-TR"/>
        </w:rPr>
        <w:t xml:space="preserve">ve (B) 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bend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lerin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:</w:t>
      </w:r>
    </w:p>
    <w:p w:rsidR="00DD46AF" w:rsidRPr="00577F75" w:rsidRDefault="00D344AC" w:rsidP="000B52BD">
      <w:pPr>
        <w:jc w:val="both"/>
        <w:rPr>
          <w:rFonts w:ascii="Tahoma" w:hAnsi="Tahoma" w:cs="Tahoma"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>Şans Oyunları S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alonlarının</w:t>
      </w:r>
      <w:r>
        <w:rPr>
          <w:rFonts w:ascii="Tahoma" w:hAnsi="Tahoma" w:cs="Tahoma"/>
          <w:bCs/>
          <w:sz w:val="22"/>
          <w:szCs w:val="22"/>
          <w:lang w:val="tr-TR"/>
        </w:rPr>
        <w:t xml:space="preserve"> (Casino) faaliyetlerinde 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Gelir Vergisi Stopajının</w:t>
      </w:r>
      <w:r>
        <w:rPr>
          <w:rFonts w:ascii="Tahoma" w:hAnsi="Tahoma" w:cs="Tahoma"/>
          <w:bCs/>
          <w:sz w:val="22"/>
          <w:szCs w:val="22"/>
          <w:lang w:val="tr-TR"/>
        </w:rPr>
        <w:t>,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 xml:space="preserve"> </w:t>
      </w:r>
    </w:p>
    <w:tbl>
      <w:tblPr>
        <w:tblStyle w:val="TableGrid"/>
        <w:tblW w:w="94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8395"/>
      </w:tblGrid>
      <w:tr w:rsidR="00DD46AF" w:rsidRPr="00DD46AF" w:rsidTr="00577F75">
        <w:tc>
          <w:tcPr>
            <w:tcW w:w="1035" w:type="dxa"/>
          </w:tcPr>
          <w:p w:rsidR="00DD46AF" w:rsidRPr="00DD46AF" w:rsidRDefault="00D3249C" w:rsidP="00DD46AF">
            <w:pPr>
              <w:autoSpaceDE/>
              <w:autoSpaceDN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(a</w:t>
            </w:r>
            <w:r w:rsidR="00DD46AF" w:rsidRPr="00DD46A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95" w:type="dxa"/>
          </w:tcPr>
          <w:p w:rsidR="00DD46AF" w:rsidRPr="00DD46AF" w:rsidRDefault="00DD46AF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DD46A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İlk 5 (Beş) oyun masası için toplam 4.320 (Dört bin üçyüz yirmi); 6 (Altı) ile 10 (On)’uncu masalar arası her oyun masası için 1080 (Bin seksen); 11 (Onbir)’inci ve sonrası her masa için ise 1.440 (Bin dört </w:t>
            </w:r>
            <w:r w:rsidR="00577F75"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yüz kırk) USD (Amerikan Doları);</w:t>
            </w:r>
          </w:p>
        </w:tc>
      </w:tr>
      <w:tr w:rsidR="00DD46AF" w:rsidRPr="00DD46AF" w:rsidTr="00577F75">
        <w:tc>
          <w:tcPr>
            <w:tcW w:w="1035" w:type="dxa"/>
          </w:tcPr>
          <w:p w:rsidR="00DD46AF" w:rsidRPr="00DD46AF" w:rsidRDefault="00D3249C" w:rsidP="00DD46AF">
            <w:pPr>
              <w:autoSpaceDE/>
              <w:autoSpaceDN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(b</w:t>
            </w:r>
            <w:r w:rsidR="00DD46AF" w:rsidRPr="00DD46A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95" w:type="dxa"/>
          </w:tcPr>
          <w:p w:rsidR="00D344AC" w:rsidRPr="00DD46AF" w:rsidRDefault="00DD46AF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DD46A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50 (elli) adet oyun makinası için toplam 7200 (yedi bin iki yüz); 51 (ellibir) ile 150 (yüzelli)’nci makinalar arası her oyun makinası için 150 (Yüzelli); 151 (yüzellibir) ile 300 (üçyüz)’üncü makinalar arası her oyun makinası için 158 (yüzellisekiz); 301 (üçyüzbir)  ve sonrası her oyun makinası için ise 165 USD (yüzaltmışbeş Amerikan Doları) </w:t>
            </w:r>
            <w:r w:rsidR="00D344A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artırılması ve,</w:t>
            </w:r>
          </w:p>
        </w:tc>
      </w:tr>
    </w:tbl>
    <w:p w:rsidR="00577F75" w:rsidRPr="00577F75" w:rsidRDefault="00B8019E" w:rsidP="00B92AB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>1)</w:t>
      </w:r>
      <w:r>
        <w:rPr>
          <w:rFonts w:ascii="Tahoma" w:hAnsi="Tahoma" w:cs="Tahoma"/>
          <w:bCs/>
          <w:sz w:val="22"/>
          <w:szCs w:val="22"/>
          <w:lang w:val="tr-TR"/>
        </w:rPr>
        <w:tab/>
        <w:t>Şans Oyunları</w:t>
      </w:r>
      <w:r w:rsidR="00B92AB2" w:rsidRPr="00B92AB2">
        <w:rPr>
          <w:rFonts w:ascii="Tahoma" w:hAnsi="Tahoma" w:cs="Tahoma"/>
          <w:bCs/>
          <w:sz w:val="22"/>
          <w:szCs w:val="22"/>
          <w:lang w:val="tr-TR"/>
        </w:rPr>
        <w:t xml:space="preserve"> Vergisi Yasası’nın 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7</w:t>
      </w:r>
      <w:r w:rsidR="00B92AB2">
        <w:rPr>
          <w:rFonts w:ascii="Tahoma" w:hAnsi="Tahoma" w:cs="Tahoma"/>
          <w:bCs/>
          <w:sz w:val="22"/>
          <w:szCs w:val="22"/>
          <w:lang w:val="tr-TR"/>
        </w:rPr>
        <w:t>’nci maddesinin</w:t>
      </w:r>
      <w:r w:rsidR="00D3249C">
        <w:rPr>
          <w:rFonts w:ascii="Tahoma" w:hAnsi="Tahoma" w:cs="Tahoma"/>
          <w:bCs/>
          <w:sz w:val="22"/>
          <w:szCs w:val="22"/>
          <w:lang w:val="tr-TR"/>
        </w:rPr>
        <w:t xml:space="preserve"> (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2)</w:t>
      </w:r>
      <w:r w:rsidR="00B92AB2">
        <w:rPr>
          <w:rFonts w:ascii="Tahoma" w:hAnsi="Tahoma" w:cs="Tahoma"/>
          <w:bCs/>
          <w:sz w:val="22"/>
          <w:szCs w:val="22"/>
          <w:lang w:val="tr-TR"/>
        </w:rPr>
        <w:t>’nci</w:t>
      </w:r>
      <w:r w:rsidR="006E1FE1">
        <w:rPr>
          <w:rFonts w:ascii="Tahoma" w:hAnsi="Tahoma" w:cs="Tahoma"/>
          <w:bCs/>
          <w:sz w:val="22"/>
          <w:szCs w:val="22"/>
          <w:lang w:val="tr-TR"/>
        </w:rPr>
        <w:t xml:space="preserve"> fıkrasının (A</w:t>
      </w:r>
      <w:r w:rsidR="00577F75" w:rsidRPr="00577F75">
        <w:rPr>
          <w:rFonts w:ascii="Tahoma" w:hAnsi="Tahoma" w:cs="Tahoma"/>
          <w:bCs/>
          <w:sz w:val="22"/>
          <w:szCs w:val="22"/>
          <w:lang w:val="tr-TR"/>
        </w:rPr>
        <w:t xml:space="preserve">) bendinin (a) </w:t>
      </w:r>
      <w:r w:rsidR="006E1FE1">
        <w:rPr>
          <w:rFonts w:ascii="Tahoma" w:hAnsi="Tahoma" w:cs="Tahoma"/>
          <w:bCs/>
          <w:sz w:val="22"/>
          <w:szCs w:val="22"/>
          <w:lang w:val="tr-TR"/>
        </w:rPr>
        <w:t>ve (b)</w:t>
      </w:r>
      <w:r w:rsidR="00D3249C">
        <w:rPr>
          <w:rFonts w:ascii="Tahoma" w:hAnsi="Tahoma" w:cs="Tahoma"/>
          <w:bCs/>
          <w:sz w:val="22"/>
          <w:szCs w:val="22"/>
          <w:lang w:val="tr-TR"/>
        </w:rPr>
        <w:t xml:space="preserve"> </w:t>
      </w:r>
      <w:r w:rsidR="00577F75" w:rsidRPr="00577F75">
        <w:rPr>
          <w:rFonts w:ascii="Tahoma" w:hAnsi="Tahoma" w:cs="Tahoma"/>
          <w:bCs/>
          <w:sz w:val="22"/>
          <w:szCs w:val="22"/>
          <w:lang w:val="tr-TR"/>
        </w:rPr>
        <w:t>alt bendleri;</w:t>
      </w:r>
    </w:p>
    <w:p w:rsidR="00577F75" w:rsidRPr="00577F75" w:rsidRDefault="00577F75" w:rsidP="00577F75">
      <w:pPr>
        <w:jc w:val="both"/>
        <w:rPr>
          <w:rFonts w:ascii="Tahoma" w:hAnsi="Tahoma" w:cs="Tahoma"/>
          <w:bCs/>
          <w:sz w:val="22"/>
          <w:szCs w:val="22"/>
          <w:lang w:val="tr-TR"/>
        </w:rPr>
      </w:pPr>
      <w:r w:rsidRPr="00577F75">
        <w:rPr>
          <w:rFonts w:ascii="Tahoma" w:hAnsi="Tahoma" w:cs="Tahoma"/>
          <w:bCs/>
          <w:sz w:val="22"/>
          <w:szCs w:val="22"/>
          <w:lang w:val="tr-TR"/>
        </w:rPr>
        <w:t>Müşterek Bahis İşletmelerinde;</w:t>
      </w:r>
    </w:p>
    <w:tbl>
      <w:tblPr>
        <w:tblStyle w:val="TableGrid"/>
        <w:tblW w:w="94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8395"/>
      </w:tblGrid>
      <w:tr w:rsidR="00577F75" w:rsidRPr="00577F75" w:rsidTr="004A7609">
        <w:tc>
          <w:tcPr>
            <w:tcW w:w="630" w:type="dxa"/>
          </w:tcPr>
          <w:p w:rsidR="00577F75" w:rsidRPr="00577F75" w:rsidRDefault="00D344AC" w:rsidP="00577F75">
            <w:pPr>
              <w:autoSpaceDE/>
              <w:autoSpaceDN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(a</w:t>
            </w:r>
            <w:r w:rsidR="00577F75"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09" w:type="dxa"/>
          </w:tcPr>
          <w:p w:rsidR="00577F75" w:rsidRPr="00577F75" w:rsidRDefault="00577F75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At ve köpek yarışı, futbol ve diğer tüm bahisler için 7.740 (Yedi bin yedi yüz kırk USD (Amerikan Doları) </w:t>
            </w:r>
          </w:p>
        </w:tc>
      </w:tr>
      <w:tr w:rsidR="00577F75" w:rsidRPr="00577F75" w:rsidTr="004A7609">
        <w:tc>
          <w:tcPr>
            <w:tcW w:w="630" w:type="dxa"/>
          </w:tcPr>
          <w:p w:rsidR="00577F75" w:rsidRPr="00577F75" w:rsidRDefault="00D344AC" w:rsidP="00577F75">
            <w:pPr>
              <w:autoSpaceDE/>
              <w:autoSpaceDN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(b</w:t>
            </w:r>
            <w:r w:rsidR="00577F75"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09" w:type="dxa"/>
          </w:tcPr>
          <w:p w:rsidR="00577F75" w:rsidRPr="00577F75" w:rsidRDefault="00577F75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At ve köpek yarışı dışındaki bahisler için 5.400 (Beş bin dört yüz USD) USD (Amerikan Doları) artırılması</w:t>
            </w:r>
          </w:p>
        </w:tc>
      </w:tr>
    </w:tbl>
    <w:p w:rsidR="00894AB3" w:rsidRPr="00577F75" w:rsidRDefault="00B92AB2" w:rsidP="002A3C14">
      <w:pPr>
        <w:jc w:val="both"/>
        <w:rPr>
          <w:rFonts w:ascii="Tahoma" w:hAnsi="Tahoma" w:cs="Tahoma"/>
          <w:b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>17.8.2018</w:t>
      </w:r>
    </w:p>
    <w:sectPr w:rsidR="00894AB3" w:rsidRPr="00577F75" w:rsidSect="00A2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2126"/>
    <w:multiLevelType w:val="hybridMultilevel"/>
    <w:tmpl w:val="A0265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6608D"/>
    <w:multiLevelType w:val="hybridMultilevel"/>
    <w:tmpl w:val="D1149C9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A"/>
    <w:rsid w:val="0003464F"/>
    <w:rsid w:val="00060A2A"/>
    <w:rsid w:val="000B52BD"/>
    <w:rsid w:val="00145CB8"/>
    <w:rsid w:val="00232614"/>
    <w:rsid w:val="00245A90"/>
    <w:rsid w:val="002A3C14"/>
    <w:rsid w:val="003C76C8"/>
    <w:rsid w:val="004237F0"/>
    <w:rsid w:val="00471DCE"/>
    <w:rsid w:val="00577F75"/>
    <w:rsid w:val="006E1FE1"/>
    <w:rsid w:val="007249F2"/>
    <w:rsid w:val="00762042"/>
    <w:rsid w:val="00832E68"/>
    <w:rsid w:val="00842DCC"/>
    <w:rsid w:val="00844842"/>
    <w:rsid w:val="00856C9A"/>
    <w:rsid w:val="00894AB3"/>
    <w:rsid w:val="00945105"/>
    <w:rsid w:val="00987D6B"/>
    <w:rsid w:val="00A24BBB"/>
    <w:rsid w:val="00A77769"/>
    <w:rsid w:val="00A90A81"/>
    <w:rsid w:val="00B3169C"/>
    <w:rsid w:val="00B66799"/>
    <w:rsid w:val="00B8019E"/>
    <w:rsid w:val="00B92AB2"/>
    <w:rsid w:val="00BD6F6C"/>
    <w:rsid w:val="00BF049A"/>
    <w:rsid w:val="00C878B3"/>
    <w:rsid w:val="00CC0695"/>
    <w:rsid w:val="00D3249C"/>
    <w:rsid w:val="00D344AC"/>
    <w:rsid w:val="00DA2534"/>
    <w:rsid w:val="00DD46AF"/>
    <w:rsid w:val="00DD5AA6"/>
    <w:rsid w:val="00E85DAC"/>
    <w:rsid w:val="00F8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6AF3-9085-4D42-97A9-F1EEB59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799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799"/>
    <w:pPr>
      <w:keepNext/>
      <w:autoSpaceDE/>
      <w:autoSpaceDN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799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799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05"/>
    <w:rPr>
      <w:rFonts w:ascii="Segoe UI" w:eastAsia="Times New Roman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DD46AF"/>
    <w:pPr>
      <w:ind w:left="720"/>
      <w:contextualSpacing/>
    </w:pPr>
  </w:style>
  <w:style w:type="table" w:styleId="TableGrid">
    <w:name w:val="Table Grid"/>
    <w:basedOn w:val="TableNormal"/>
    <w:uiPriority w:val="39"/>
    <w:rsid w:val="00D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9241-97FC-4426-956C-9025F227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HATİCE  CABACABA</cp:lastModifiedBy>
  <cp:revision>6</cp:revision>
  <cp:lastPrinted>2018-08-13T09:14:00Z</cp:lastPrinted>
  <dcterms:created xsi:type="dcterms:W3CDTF">2018-08-27T10:24:00Z</dcterms:created>
  <dcterms:modified xsi:type="dcterms:W3CDTF">2018-08-28T06:12:00Z</dcterms:modified>
</cp:coreProperties>
</file>